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3CE9B5" w14:textId="77777777" w:rsidR="0059652D" w:rsidRDefault="0059652D" w:rsidP="0059652D">
      <w:pPr>
        <w:pStyle w:val="NormalWeb"/>
        <w:shd w:val="clear" w:color="auto" w:fill="FFFFFF"/>
        <w:spacing w:before="0" w:beforeAutospacing="0" w:after="0" w:afterAutospacing="0" w:line="480" w:lineRule="atLeast"/>
        <w:rPr>
          <w:rFonts w:ascii="Calibri" w:hAnsi="Calibri" w:cs="Calibri"/>
          <w:color w:val="494C4E"/>
          <w:spacing w:val="3"/>
        </w:rPr>
      </w:pPr>
      <w:r>
        <w:rPr>
          <w:rFonts w:ascii="Arial" w:hAnsi="Arial" w:cs="Arial"/>
          <w:color w:val="000000"/>
          <w:spacing w:val="3"/>
          <w:bdr w:val="none" w:sz="0" w:space="0" w:color="auto" w:frame="1"/>
        </w:rPr>
        <w:t xml:space="preserve">In the article “Decolonization is not a metaphor”, Eve Tuck and K. Wayne Yang discuss six “moves to innocence” that settlers enact </w:t>
      </w:r>
      <w:proofErr w:type="gramStart"/>
      <w:r>
        <w:rPr>
          <w:rFonts w:ascii="Arial" w:hAnsi="Arial" w:cs="Arial"/>
          <w:color w:val="000000"/>
          <w:spacing w:val="3"/>
          <w:bdr w:val="none" w:sz="0" w:space="0" w:color="auto" w:frame="1"/>
        </w:rPr>
        <w:t>in order to</w:t>
      </w:r>
      <w:proofErr w:type="gramEnd"/>
      <w:r>
        <w:rPr>
          <w:rFonts w:ascii="Arial" w:hAnsi="Arial" w:cs="Arial"/>
          <w:color w:val="000000"/>
          <w:spacing w:val="3"/>
          <w:bdr w:val="none" w:sz="0" w:space="0" w:color="auto" w:frame="1"/>
        </w:rPr>
        <w:t xml:space="preserve"> turn decolonization into a metaphor. They argue that these settler moves to innocence “attempt to reconcile settler guilt and complicity, and rescue settler futurity” (Tuck and Yang 3).</w:t>
      </w:r>
    </w:p>
    <w:p w14:paraId="06DEA4E4" w14:textId="77777777" w:rsidR="0059652D" w:rsidRDefault="0059652D" w:rsidP="0059652D">
      <w:pPr>
        <w:pStyle w:val="NormalWeb"/>
        <w:shd w:val="clear" w:color="auto" w:fill="FFFFFF"/>
        <w:spacing w:before="0" w:beforeAutospacing="0" w:after="0" w:afterAutospacing="0" w:line="480" w:lineRule="atLeast"/>
        <w:rPr>
          <w:rFonts w:ascii="Calibri" w:hAnsi="Calibri" w:cs="Calibri"/>
          <w:color w:val="494C4E"/>
          <w:spacing w:val="3"/>
        </w:rPr>
      </w:pPr>
      <w:r>
        <w:rPr>
          <w:rFonts w:ascii="Arial" w:hAnsi="Arial" w:cs="Arial"/>
          <w:color w:val="000000"/>
          <w:spacing w:val="3"/>
          <w:bdr w:val="none" w:sz="0" w:space="0" w:color="auto" w:frame="1"/>
        </w:rPr>
        <w:t>         “Settler nativism” is the first move to innocence described by Tuck and Yang, in which “settlers locate or invent a long-lost ancestor who is rumored to have had ‘Indian blood’ and they use this claim to mark themselves as blameless in the attempted eradications of Indigenous peoples” (10). This phenomenon has gained attention in the Canadian arts scene, from author Joseph Boyden in 2017 to Vancouver curator Cheyanne Turions just this past week. In this paper, I will discuss the harm caused by filmmaker Michelle Latimer in her false claims of Indigeneity that reduce decolonization to a metaphor.</w:t>
      </w:r>
    </w:p>
    <w:p w14:paraId="26687407" w14:textId="77777777" w:rsidR="0059652D" w:rsidRDefault="0059652D" w:rsidP="0059652D">
      <w:pPr>
        <w:pStyle w:val="NormalWeb"/>
        <w:shd w:val="clear" w:color="auto" w:fill="FFFFFF"/>
        <w:spacing w:before="0" w:beforeAutospacing="0" w:after="0" w:afterAutospacing="0" w:line="480" w:lineRule="atLeast"/>
        <w:rPr>
          <w:rFonts w:ascii="Calibri" w:hAnsi="Calibri" w:cs="Calibri"/>
          <w:color w:val="494C4E"/>
          <w:spacing w:val="3"/>
        </w:rPr>
      </w:pPr>
      <w:r>
        <w:rPr>
          <w:rFonts w:ascii="Arial" w:hAnsi="Arial" w:cs="Arial"/>
          <w:color w:val="000000"/>
          <w:spacing w:val="3"/>
          <w:bdr w:val="none" w:sz="0" w:space="0" w:color="auto" w:frame="1"/>
        </w:rPr>
        <w:t xml:space="preserve">         In late 2020, the CBC published an investigation questioning Michelle Latimer’s claims of Indigenous identity. Michelle Latimer was a highly acclaimed filmmaker, known for adapting Eden Robinson’s “Son of a Trickster” into a successful television series and Thomas King’s “Inconvenient Indian” into an award-winning documentary. Throughout the years, Latimer has identified as Metis, Algonquin and </w:t>
      </w:r>
      <w:proofErr w:type="spellStart"/>
      <w:r>
        <w:rPr>
          <w:rFonts w:ascii="Arial" w:hAnsi="Arial" w:cs="Arial"/>
          <w:color w:val="000000"/>
          <w:spacing w:val="3"/>
          <w:bdr w:val="none" w:sz="0" w:space="0" w:color="auto" w:frame="1"/>
        </w:rPr>
        <w:t>Kitigan</w:t>
      </w:r>
      <w:proofErr w:type="spellEnd"/>
      <w:r>
        <w:rPr>
          <w:rFonts w:ascii="Arial" w:hAnsi="Arial" w:cs="Arial"/>
          <w:color w:val="000000"/>
          <w:spacing w:val="3"/>
          <w:bdr w:val="none" w:sz="0" w:space="0" w:color="auto" w:frame="1"/>
        </w:rPr>
        <w:t xml:space="preserve"> </w:t>
      </w:r>
      <w:proofErr w:type="spellStart"/>
      <w:r>
        <w:rPr>
          <w:rFonts w:ascii="Arial" w:hAnsi="Arial" w:cs="Arial"/>
          <w:color w:val="000000"/>
          <w:spacing w:val="3"/>
          <w:bdr w:val="none" w:sz="0" w:space="0" w:color="auto" w:frame="1"/>
        </w:rPr>
        <w:t>Zibi</w:t>
      </w:r>
      <w:proofErr w:type="spellEnd"/>
      <w:r>
        <w:rPr>
          <w:rFonts w:ascii="Arial" w:hAnsi="Arial" w:cs="Arial"/>
          <w:color w:val="000000"/>
          <w:spacing w:val="3"/>
          <w:bdr w:val="none" w:sz="0" w:space="0" w:color="auto" w:frame="1"/>
        </w:rPr>
        <w:t xml:space="preserve"> </w:t>
      </w:r>
      <w:proofErr w:type="spellStart"/>
      <w:r>
        <w:rPr>
          <w:rFonts w:ascii="Arial" w:hAnsi="Arial" w:cs="Arial"/>
          <w:color w:val="000000"/>
          <w:spacing w:val="3"/>
          <w:bdr w:val="none" w:sz="0" w:space="0" w:color="auto" w:frame="1"/>
        </w:rPr>
        <w:t>Anishinabeg</w:t>
      </w:r>
      <w:proofErr w:type="spellEnd"/>
      <w:r>
        <w:rPr>
          <w:rFonts w:ascii="Arial" w:hAnsi="Arial" w:cs="Arial"/>
          <w:color w:val="000000"/>
          <w:spacing w:val="3"/>
          <w:bdr w:val="none" w:sz="0" w:space="0" w:color="auto" w:frame="1"/>
        </w:rPr>
        <w:t>. These claims originated from family lore —stories told by her grandfather — and through census records and a genealogist were revealed to be false. Michelle Latimer is in fact a white woman. (Deer and Barrera).</w:t>
      </w:r>
    </w:p>
    <w:p w14:paraId="10380909" w14:textId="77777777" w:rsidR="0059652D" w:rsidRDefault="0059652D" w:rsidP="0059652D">
      <w:pPr>
        <w:pStyle w:val="NormalWeb"/>
        <w:shd w:val="clear" w:color="auto" w:fill="FFFFFF"/>
        <w:spacing w:before="0" w:beforeAutospacing="0" w:after="0" w:afterAutospacing="0" w:line="480" w:lineRule="atLeast"/>
        <w:rPr>
          <w:rFonts w:ascii="Calibri" w:hAnsi="Calibri" w:cs="Calibri"/>
          <w:color w:val="494C4E"/>
          <w:spacing w:val="3"/>
        </w:rPr>
      </w:pPr>
      <w:r>
        <w:rPr>
          <w:rFonts w:ascii="Arial" w:hAnsi="Arial" w:cs="Arial"/>
          <w:color w:val="000000"/>
          <w:spacing w:val="3"/>
          <w:bdr w:val="none" w:sz="0" w:space="0" w:color="auto" w:frame="1"/>
        </w:rPr>
        <w:t>         This is problematic for two reasons: Latimer is equivocating Indigenous experience with Indigenous ancestry, and she used this fantasy identity to take up space and profit socially and financially. These outcomes further the dynamics of settler-colonialism and ensure a settler future where decolonization is simply a metaphor.  </w:t>
      </w:r>
    </w:p>
    <w:p w14:paraId="50BF659A" w14:textId="77777777" w:rsidR="0059652D" w:rsidRDefault="0059652D" w:rsidP="0059652D">
      <w:pPr>
        <w:pStyle w:val="NormalWeb"/>
        <w:shd w:val="clear" w:color="auto" w:fill="FFFFFF"/>
        <w:spacing w:before="0" w:beforeAutospacing="0" w:after="0" w:afterAutospacing="0" w:line="480" w:lineRule="atLeast"/>
        <w:rPr>
          <w:rFonts w:ascii="Calibri" w:hAnsi="Calibri" w:cs="Calibri"/>
          <w:color w:val="494C4E"/>
          <w:spacing w:val="3"/>
        </w:rPr>
      </w:pPr>
      <w:r>
        <w:rPr>
          <w:rFonts w:ascii="Arial" w:hAnsi="Arial" w:cs="Arial"/>
          <w:color w:val="000000"/>
          <w:spacing w:val="3"/>
          <w:bdr w:val="none" w:sz="0" w:space="0" w:color="auto" w:frame="1"/>
        </w:rPr>
        <w:t xml:space="preserve">         The idea that Michelle Latimer believed she could authentically tell poignant Indigenous stories like “Son of a Trickster” and “Inconvenient Indian” based on her </w:t>
      </w:r>
      <w:r>
        <w:rPr>
          <w:rFonts w:ascii="Arial" w:hAnsi="Arial" w:cs="Arial"/>
          <w:color w:val="000000"/>
          <w:spacing w:val="3"/>
          <w:bdr w:val="none" w:sz="0" w:space="0" w:color="auto" w:frame="1"/>
        </w:rPr>
        <w:lastRenderedPageBreak/>
        <w:t xml:space="preserve">claims of a distant, deceased relative is both absurd and disrespectful towards the ability of Indigenous nations to self-determine who belongs to the community (Tuck and Yang 13). Blood quantum is incommensurable with lived experience. You cannot claim a community, it is the community who must claim you. It is valid to say that many Indigenous people have been violently removed from their land, </w:t>
      </w:r>
      <w:proofErr w:type="gramStart"/>
      <w:r>
        <w:rPr>
          <w:rFonts w:ascii="Arial" w:hAnsi="Arial" w:cs="Arial"/>
          <w:color w:val="000000"/>
          <w:spacing w:val="3"/>
          <w:bdr w:val="none" w:sz="0" w:space="0" w:color="auto" w:frame="1"/>
        </w:rPr>
        <w:t>practices</w:t>
      </w:r>
      <w:proofErr w:type="gramEnd"/>
      <w:r>
        <w:rPr>
          <w:rFonts w:ascii="Arial" w:hAnsi="Arial" w:cs="Arial"/>
          <w:color w:val="000000"/>
          <w:spacing w:val="3"/>
          <w:bdr w:val="none" w:sz="0" w:space="0" w:color="auto" w:frame="1"/>
        </w:rPr>
        <w:t xml:space="preserve"> and identity as a result of the attempted genocide by the Canadian state, but for a settler to take advantage of that to remove themselves from their complicity and guilt is harmful.  </w:t>
      </w:r>
    </w:p>
    <w:p w14:paraId="59A99BC9" w14:textId="77777777" w:rsidR="0059652D" w:rsidRDefault="0059652D" w:rsidP="0059652D">
      <w:pPr>
        <w:pStyle w:val="NormalWeb"/>
        <w:shd w:val="clear" w:color="auto" w:fill="FFFFFF"/>
        <w:spacing w:before="0" w:beforeAutospacing="0" w:after="0" w:afterAutospacing="0" w:line="480" w:lineRule="atLeast"/>
        <w:rPr>
          <w:rFonts w:ascii="Calibri" w:hAnsi="Calibri" w:cs="Calibri"/>
          <w:color w:val="494C4E"/>
          <w:spacing w:val="3"/>
        </w:rPr>
      </w:pPr>
      <w:r>
        <w:rPr>
          <w:rFonts w:ascii="Arial" w:hAnsi="Arial" w:cs="Arial"/>
          <w:color w:val="000000"/>
          <w:spacing w:val="3"/>
          <w:bdr w:val="none" w:sz="0" w:space="0" w:color="auto" w:frame="1"/>
        </w:rPr>
        <w:t xml:space="preserve">         Further, Latimer didn’t just reconcile herself from settler guilt but also took up space and opportunities from Indigenous artists who deserved it. Throughout her career, she received funding reserved for Indigenous artists, awards and media attention for her work telling Indigenous stories (Deer and Barrera). Latimer leveraged her Indigenous “identity” to further her career and simultaneously impede actual Indigenous artists. For example, after the CBC article was released, “Trickster” was cancelled, causing rising stars like Anna </w:t>
      </w:r>
      <w:proofErr w:type="spellStart"/>
      <w:r>
        <w:rPr>
          <w:rFonts w:ascii="Arial" w:hAnsi="Arial" w:cs="Arial"/>
          <w:color w:val="000000"/>
          <w:spacing w:val="3"/>
          <w:bdr w:val="none" w:sz="0" w:space="0" w:color="auto" w:frame="1"/>
        </w:rPr>
        <w:t>Lambe</w:t>
      </w:r>
      <w:proofErr w:type="spellEnd"/>
      <w:r>
        <w:rPr>
          <w:rFonts w:ascii="Arial" w:hAnsi="Arial" w:cs="Arial"/>
          <w:color w:val="000000"/>
          <w:spacing w:val="3"/>
          <w:bdr w:val="none" w:sz="0" w:space="0" w:color="auto" w:frame="1"/>
        </w:rPr>
        <w:t xml:space="preserve"> and Joel </w:t>
      </w:r>
      <w:proofErr w:type="spellStart"/>
      <w:r>
        <w:rPr>
          <w:rFonts w:ascii="Arial" w:hAnsi="Arial" w:cs="Arial"/>
          <w:color w:val="000000"/>
          <w:spacing w:val="3"/>
          <w:bdr w:val="none" w:sz="0" w:space="0" w:color="auto" w:frame="1"/>
        </w:rPr>
        <w:t>Oulette</w:t>
      </w:r>
      <w:proofErr w:type="spellEnd"/>
      <w:r>
        <w:rPr>
          <w:rFonts w:ascii="Arial" w:hAnsi="Arial" w:cs="Arial"/>
          <w:color w:val="000000"/>
          <w:spacing w:val="3"/>
          <w:bdr w:val="none" w:sz="0" w:space="0" w:color="auto" w:frame="1"/>
        </w:rPr>
        <w:t xml:space="preserve"> to lose their jobs.</w:t>
      </w:r>
    </w:p>
    <w:p w14:paraId="5ACA5BDD" w14:textId="77777777" w:rsidR="0059652D" w:rsidRDefault="0059652D" w:rsidP="0059652D">
      <w:pPr>
        <w:pStyle w:val="NormalWeb"/>
        <w:shd w:val="clear" w:color="auto" w:fill="FFFFFF"/>
        <w:spacing w:before="0" w:beforeAutospacing="0" w:after="0" w:afterAutospacing="0" w:line="480" w:lineRule="atLeast"/>
        <w:rPr>
          <w:rFonts w:ascii="Calibri" w:hAnsi="Calibri" w:cs="Calibri"/>
          <w:color w:val="494C4E"/>
          <w:spacing w:val="3"/>
        </w:rPr>
      </w:pPr>
      <w:r>
        <w:rPr>
          <w:rFonts w:ascii="Arial" w:hAnsi="Arial" w:cs="Arial"/>
          <w:color w:val="000000"/>
          <w:spacing w:val="3"/>
          <w:bdr w:val="none" w:sz="0" w:space="0" w:color="auto" w:frame="1"/>
        </w:rPr>
        <w:t xml:space="preserve">         Through her “settler nativism”, Michelle Latimer attempted to remove herself of the reality that she benefits and replicates settler-colonial relations. Even if unintended, this fantasy that equivocates distant Indigenous ancestry with legitimate ties to community and lived experience replicates a colonial mindset that undermines practices of sovereign Indigenous nations in deciding who they claim. This attempted move to innocence betrayed and caused legitimate harm to Indigenous artists who were stripped of potential funding, opportunities, and media attention. This is a diversion from the </w:t>
      </w:r>
      <w:proofErr w:type="spellStart"/>
      <w:r>
        <w:rPr>
          <w:rFonts w:ascii="Arial" w:hAnsi="Arial" w:cs="Arial"/>
          <w:color w:val="000000"/>
          <w:spacing w:val="3"/>
          <w:bdr w:val="none" w:sz="0" w:space="0" w:color="auto" w:frame="1"/>
        </w:rPr>
        <w:t>demetaphorization</w:t>
      </w:r>
      <w:proofErr w:type="spellEnd"/>
      <w:r>
        <w:rPr>
          <w:rFonts w:ascii="Arial" w:hAnsi="Arial" w:cs="Arial"/>
          <w:color w:val="000000"/>
          <w:spacing w:val="3"/>
          <w:bdr w:val="none" w:sz="0" w:space="0" w:color="auto" w:frame="1"/>
        </w:rPr>
        <w:t xml:space="preserve"> of decolonization. </w:t>
      </w:r>
    </w:p>
    <w:p w14:paraId="20331211" w14:textId="77777777" w:rsidR="0059652D" w:rsidRDefault="0059652D" w:rsidP="0059652D">
      <w:pPr>
        <w:pStyle w:val="NormalWeb"/>
        <w:shd w:val="clear" w:color="auto" w:fill="FFFFFF"/>
        <w:spacing w:before="0" w:beforeAutospacing="0" w:after="0" w:afterAutospacing="0" w:line="480" w:lineRule="atLeast"/>
        <w:rPr>
          <w:rFonts w:ascii="Calibri" w:hAnsi="Calibri" w:cs="Calibri"/>
          <w:color w:val="494C4E"/>
          <w:spacing w:val="3"/>
        </w:rPr>
      </w:pPr>
      <w:r>
        <w:rPr>
          <w:rFonts w:ascii="Arial" w:hAnsi="Arial" w:cs="Arial"/>
          <w:color w:val="000000"/>
          <w:spacing w:val="3"/>
          <w:bdr w:val="none" w:sz="0" w:space="0" w:color="auto" w:frame="1"/>
        </w:rPr>
        <w:t> </w:t>
      </w:r>
    </w:p>
    <w:p w14:paraId="6248D56A" w14:textId="77777777" w:rsidR="0059652D" w:rsidRDefault="0059652D" w:rsidP="0059652D">
      <w:pPr>
        <w:pStyle w:val="NormalWeb"/>
        <w:shd w:val="clear" w:color="auto" w:fill="FFFFFF"/>
        <w:spacing w:before="0" w:beforeAutospacing="0" w:after="0" w:afterAutospacing="0" w:line="480" w:lineRule="atLeast"/>
        <w:rPr>
          <w:rFonts w:ascii="Calibri" w:hAnsi="Calibri" w:cs="Calibri"/>
          <w:color w:val="494C4E"/>
          <w:spacing w:val="3"/>
        </w:rPr>
      </w:pPr>
      <w:r>
        <w:rPr>
          <w:rFonts w:ascii="Arial" w:hAnsi="Arial" w:cs="Arial"/>
          <w:color w:val="000000"/>
          <w:spacing w:val="3"/>
          <w:bdr w:val="none" w:sz="0" w:space="0" w:color="auto" w:frame="1"/>
        </w:rPr>
        <w:t> </w:t>
      </w:r>
    </w:p>
    <w:p w14:paraId="1AE8E089" w14:textId="77777777" w:rsidR="0059652D" w:rsidRDefault="0059652D" w:rsidP="0059652D">
      <w:pPr>
        <w:pStyle w:val="NormalWeb"/>
        <w:shd w:val="clear" w:color="auto" w:fill="FFFFFF"/>
        <w:spacing w:before="0" w:beforeAutospacing="0" w:after="0" w:afterAutospacing="0" w:line="480" w:lineRule="atLeast"/>
        <w:jc w:val="center"/>
        <w:rPr>
          <w:rFonts w:ascii="Arial" w:hAnsi="Arial" w:cs="Arial"/>
          <w:color w:val="000000"/>
          <w:spacing w:val="3"/>
          <w:bdr w:val="none" w:sz="0" w:space="0" w:color="auto" w:frame="1"/>
        </w:rPr>
      </w:pPr>
    </w:p>
    <w:p w14:paraId="1305D2DB" w14:textId="77777777" w:rsidR="0059652D" w:rsidRDefault="0059652D" w:rsidP="0059652D">
      <w:pPr>
        <w:pStyle w:val="NormalWeb"/>
        <w:shd w:val="clear" w:color="auto" w:fill="FFFFFF"/>
        <w:spacing w:before="0" w:beforeAutospacing="0" w:after="0" w:afterAutospacing="0" w:line="480" w:lineRule="atLeast"/>
        <w:jc w:val="center"/>
        <w:rPr>
          <w:rFonts w:ascii="Arial" w:hAnsi="Arial" w:cs="Arial"/>
          <w:color w:val="000000"/>
          <w:spacing w:val="3"/>
          <w:bdr w:val="none" w:sz="0" w:space="0" w:color="auto" w:frame="1"/>
        </w:rPr>
      </w:pPr>
    </w:p>
    <w:p w14:paraId="1F30290A" w14:textId="72FA9A7E" w:rsidR="0059652D" w:rsidRDefault="0059652D" w:rsidP="0059652D">
      <w:pPr>
        <w:pStyle w:val="NormalWeb"/>
        <w:shd w:val="clear" w:color="auto" w:fill="FFFFFF"/>
        <w:spacing w:before="0" w:beforeAutospacing="0" w:after="0" w:afterAutospacing="0" w:line="480" w:lineRule="atLeast"/>
        <w:jc w:val="center"/>
        <w:rPr>
          <w:rFonts w:ascii="Calibri" w:hAnsi="Calibri" w:cs="Calibri"/>
          <w:color w:val="494C4E"/>
          <w:spacing w:val="3"/>
        </w:rPr>
      </w:pPr>
      <w:r>
        <w:rPr>
          <w:rFonts w:ascii="Arial" w:hAnsi="Arial" w:cs="Arial"/>
          <w:color w:val="000000"/>
          <w:spacing w:val="3"/>
          <w:bdr w:val="none" w:sz="0" w:space="0" w:color="auto" w:frame="1"/>
        </w:rPr>
        <w:lastRenderedPageBreak/>
        <w:t>Works Cited</w:t>
      </w:r>
    </w:p>
    <w:p w14:paraId="15A31CD5" w14:textId="77777777" w:rsidR="0059652D" w:rsidRDefault="0059652D" w:rsidP="0059652D">
      <w:pPr>
        <w:pStyle w:val="NormalWeb"/>
        <w:shd w:val="clear" w:color="auto" w:fill="FFFFFF"/>
        <w:spacing w:before="0" w:beforeAutospacing="0" w:after="0" w:afterAutospacing="0"/>
        <w:ind w:left="567" w:hanging="567"/>
        <w:rPr>
          <w:color w:val="494C4E"/>
          <w:spacing w:val="3"/>
        </w:rPr>
      </w:pPr>
      <w:r>
        <w:rPr>
          <w:rFonts w:ascii="Arial" w:hAnsi="Arial" w:cs="Arial"/>
          <w:color w:val="000000"/>
          <w:spacing w:val="3"/>
          <w:bdr w:val="none" w:sz="0" w:space="0" w:color="auto" w:frame="1"/>
        </w:rPr>
        <w:t xml:space="preserve">Deer, </w:t>
      </w:r>
      <w:proofErr w:type="spellStart"/>
      <w:r>
        <w:rPr>
          <w:rFonts w:ascii="Arial" w:hAnsi="Arial" w:cs="Arial"/>
          <w:color w:val="000000"/>
          <w:spacing w:val="3"/>
          <w:bdr w:val="none" w:sz="0" w:space="0" w:color="auto" w:frame="1"/>
        </w:rPr>
        <w:t>Ka’nhehsí:io</w:t>
      </w:r>
      <w:proofErr w:type="spellEnd"/>
      <w:r>
        <w:rPr>
          <w:rFonts w:ascii="Arial" w:hAnsi="Arial" w:cs="Arial"/>
          <w:color w:val="000000"/>
          <w:spacing w:val="3"/>
          <w:bdr w:val="none" w:sz="0" w:space="0" w:color="auto" w:frame="1"/>
        </w:rPr>
        <w:t>, and Jorge Barrera. “Award-Winning Filmmaker Michelle Latimer's Indigenous Identity under Scrutiny” </w:t>
      </w:r>
      <w:proofErr w:type="spellStart"/>
      <w:r>
        <w:rPr>
          <w:rFonts w:ascii="Arial" w:hAnsi="Arial" w:cs="Arial"/>
          <w:i/>
          <w:iCs/>
          <w:color w:val="000000"/>
          <w:spacing w:val="3"/>
          <w:bdr w:val="none" w:sz="0" w:space="0" w:color="auto" w:frame="1"/>
        </w:rPr>
        <w:t>CBCnews</w:t>
      </w:r>
      <w:proofErr w:type="spellEnd"/>
      <w:r>
        <w:rPr>
          <w:rFonts w:ascii="Arial" w:hAnsi="Arial" w:cs="Arial"/>
          <w:color w:val="000000"/>
          <w:spacing w:val="3"/>
          <w:bdr w:val="none" w:sz="0" w:space="0" w:color="auto" w:frame="1"/>
        </w:rPr>
        <w:t>, CBC, 17 Dec. 2020, www.cbc.ca/news/indigenous/michelle-latimer-kitigan-zibi-indigenous-identity-1.5845310.</w:t>
      </w:r>
    </w:p>
    <w:p w14:paraId="2D95D3B3" w14:textId="77777777" w:rsidR="0059652D" w:rsidRDefault="0059652D" w:rsidP="0059652D">
      <w:pPr>
        <w:pStyle w:val="NormalWeb"/>
        <w:shd w:val="clear" w:color="auto" w:fill="FFFFFF"/>
        <w:spacing w:before="0" w:beforeAutospacing="0" w:after="0" w:afterAutospacing="0"/>
        <w:ind w:left="567" w:hanging="567"/>
        <w:rPr>
          <w:color w:val="494C4E"/>
          <w:spacing w:val="3"/>
        </w:rPr>
      </w:pPr>
      <w:r>
        <w:rPr>
          <w:rFonts w:ascii="Arial" w:hAnsi="Arial" w:cs="Arial"/>
          <w:color w:val="000000"/>
          <w:spacing w:val="3"/>
          <w:bdr w:val="none" w:sz="0" w:space="0" w:color="auto" w:frame="1"/>
        </w:rPr>
        <w:t>Tuck, Eve, and K. Wayne Yang. “Decolonization Is Not a Metaphor.” </w:t>
      </w:r>
      <w:r>
        <w:rPr>
          <w:rFonts w:ascii="Arial" w:hAnsi="Arial" w:cs="Arial"/>
          <w:i/>
          <w:iCs/>
          <w:color w:val="000000"/>
          <w:spacing w:val="3"/>
          <w:bdr w:val="none" w:sz="0" w:space="0" w:color="auto" w:frame="1"/>
        </w:rPr>
        <w:t>Decolonization: Indigeneity, Education &amp; Society</w:t>
      </w:r>
      <w:r>
        <w:rPr>
          <w:rFonts w:ascii="Arial" w:hAnsi="Arial" w:cs="Arial"/>
          <w:color w:val="000000"/>
          <w:spacing w:val="3"/>
          <w:bdr w:val="none" w:sz="0" w:space="0" w:color="auto" w:frame="1"/>
        </w:rPr>
        <w:t>, vol. 1, no. 1, 2012, pp. 1–40.</w:t>
      </w:r>
    </w:p>
    <w:p w14:paraId="53C9560B" w14:textId="77777777" w:rsidR="005509CD" w:rsidRDefault="005509CD"/>
    <w:sectPr w:rsidR="005509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52D"/>
    <w:rsid w:val="005509CD"/>
    <w:rsid w:val="005965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2324B"/>
  <w15:chartTrackingRefBased/>
  <w15:docId w15:val="{EA36D388-4341-447E-A49A-3C847E458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9652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9821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645</Words>
  <Characters>3680</Characters>
  <Application>Microsoft Office Word</Application>
  <DocSecurity>0</DocSecurity>
  <Lines>30</Lines>
  <Paragraphs>8</Paragraphs>
  <ScaleCrop>false</ScaleCrop>
  <Company/>
  <LinksUpToDate>false</LinksUpToDate>
  <CharactersWithSpaces>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Abdullah Ahmed</dc:creator>
  <cp:keywords/>
  <dc:description/>
  <cp:lastModifiedBy>Abdullah Ahmed</cp:lastModifiedBy>
  <cp:revision>1</cp:revision>
  <dcterms:created xsi:type="dcterms:W3CDTF">2021-03-28T19:05:00Z</dcterms:created>
  <dcterms:modified xsi:type="dcterms:W3CDTF">2021-03-28T19:06:00Z</dcterms:modified>
</cp:coreProperties>
</file>